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無人航空機（ドローン等）の安全対策チェックリスト（飛行前の確認用）</w:t>
      </w:r>
    </w:p>
    <w:tbl>
      <w:tblPr>
        <w:tblStyle w:val="26"/>
        <w:tblW w:w="9776" w:type="dxa"/>
        <w:tblInd w:w="0" w:type="dxa"/>
        <w:tblLayout w:type="fixed"/>
        <w:tblLook w:firstRow="1" w:lastRow="0" w:firstColumn="1" w:lastColumn="0" w:noHBand="0" w:noVBand="1" w:val="04A0"/>
      </w:tblPr>
      <w:tblGrid>
        <w:gridCol w:w="1675"/>
        <w:gridCol w:w="6840"/>
        <w:gridCol w:w="1261"/>
      </w:tblGrid>
      <w:tr>
        <w:trPr>
          <w:trHeight w:val="340" w:hRule="atLeast"/>
        </w:trPr>
        <w:tc>
          <w:tcPr>
            <w:tcW w:w="1675" w:type="dxa"/>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項　目</w:t>
            </w:r>
          </w:p>
        </w:tc>
        <w:tc>
          <w:tcPr>
            <w:tcW w:w="6840" w:type="dxa"/>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内　容</w:t>
            </w:r>
          </w:p>
        </w:tc>
        <w:tc>
          <w:tcPr>
            <w:tcW w:w="1261" w:type="dxa"/>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対策の実施</w:t>
            </w:r>
          </w:p>
        </w:tc>
      </w:tr>
      <w:tr>
        <w:trPr>
          <w:trHeight w:val="340" w:hRule="atLeast"/>
        </w:trPr>
        <w:tc>
          <w:tcPr>
            <w:tcW w:w="6746" w:type="dxa"/>
            <w:gridSpan w:val="3"/>
            <w:vAlign w:val="top"/>
          </w:tcPr>
          <w:p>
            <w:pPr>
              <w:pStyle w:val="15"/>
              <w:numPr>
                <w:ilvl w:val="0"/>
                <w:numId w:val="1"/>
              </w:numPr>
              <w:ind w:left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機体の点検・整備</w:t>
            </w:r>
          </w:p>
        </w:tc>
      </w:tr>
      <w:tr>
        <w:trPr>
          <w:trHeight w:val="340" w:hRule="atLeast"/>
        </w:trPr>
        <w:tc>
          <w:tcPr>
            <w:tcW w:w="1675" w:type="dxa"/>
            <w:vMerge w:val="restart"/>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機体の点検</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（飛行当日に再度チェックを行うこと）</w:t>
            </w:r>
          </w:p>
        </w:tc>
        <w:tc>
          <w:tcPr>
            <w:tcW w:w="684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・各機器は確実に取り付けられているか。（ネジ等の脱落やゆるみ等）</w:t>
            </w:r>
          </w:p>
        </w:tc>
        <w:tc>
          <w:tcPr>
            <w:tcW w:w="126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・発動機やモーターに異音はないか。</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・機体（プロペラ、フレーム等）に損傷やゆがみはないか。</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624"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spacing w:line="280" w:lineRule="atLeast"/>
              <w:jc w:val="both"/>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・燃料の搭載量又はバッテリーの充電量は十分か。</w:t>
            </w:r>
          </w:p>
          <w:p>
            <w:pPr>
              <w:pStyle w:val="0"/>
              <w:snapToGrid w:val="0"/>
              <w:spacing w:line="280" w:lineRule="atLeast"/>
              <w:ind w:firstLine="200" w:firstLineChars="100"/>
              <w:jc w:val="both"/>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※バッテリー残量を</w:t>
            </w:r>
            <w:r>
              <w:rPr>
                <w:rFonts w:hint="eastAsia" w:ascii="HG丸ｺﾞｼｯｸM-PRO" w:hAnsi="HG丸ｺﾞｼｯｸM-PRO" w:eastAsia="HG丸ｺﾞｼｯｸM-PRO"/>
                <w:color w:val="auto"/>
                <w:sz w:val="20"/>
              </w:rPr>
              <w:t>30</w:t>
            </w:r>
            <w:r>
              <w:rPr>
                <w:rFonts w:hint="eastAsia" w:ascii="HG丸ｺﾞｼｯｸM-PRO" w:hAnsi="HG丸ｺﾞｼｯｸM-PRO" w:eastAsia="HG丸ｺﾞｼｯｸM-PRO"/>
                <w:color w:val="auto"/>
                <w:sz w:val="20"/>
              </w:rPr>
              <w:t>％以上残して着陸すること。</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・通信系統、推進系統、電源系統及び自動制御系統は正常に作動するか。</w:t>
            </w:r>
          </w:p>
        </w:tc>
        <w:tc>
          <w:tcPr>
            <w:tcW w:w="126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6746" w:type="dxa"/>
            <w:gridSpan w:val="3"/>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（２）無人航空機を飛行させる者の遵守事項</w:t>
            </w:r>
          </w:p>
        </w:tc>
      </w:tr>
      <w:tr>
        <w:trPr>
          <w:trHeight w:val="964" w:hRule="atLeast"/>
        </w:trPr>
        <w:tc>
          <w:tcPr>
            <w:tcW w:w="1675" w:type="dxa"/>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飛行計画の通報</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DIPS2.0</w:t>
            </w:r>
            <w:r>
              <w:rPr>
                <w:rFonts w:hint="eastAsia" w:ascii="HG丸ｺﾞｼｯｸM-PRO" w:hAnsi="HG丸ｺﾞｼｯｸM-PRO" w:eastAsia="HG丸ｺﾞｼｯｸM-PRO"/>
                <w:sz w:val="20"/>
              </w:rPr>
              <w:t>）</w:t>
            </w:r>
          </w:p>
        </w:tc>
        <w:tc>
          <w:tcPr>
            <w:tcW w:w="6840" w:type="dxa"/>
            <w:vAlign w:val="center"/>
          </w:tcPr>
          <w:p>
            <w:pPr>
              <w:pStyle w:val="0"/>
              <w:snapToGrid w:val="0"/>
              <w:spacing w:line="280" w:lineRule="atLeast"/>
              <w:ind w:left="200" w:hanging="200" w:hangingChars="100"/>
              <w:jc w:val="both"/>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・他の無人航空機の飛行予定の情報（飛行日時、飛行経路、飛行高度）をドローン情報基盤システム（</w:t>
            </w:r>
            <w:r>
              <w:rPr>
                <w:rFonts w:hint="eastAsia" w:ascii="HG丸ｺﾞｼｯｸM-PRO" w:hAnsi="HG丸ｺﾞｼｯｸM-PRO" w:eastAsia="HG丸ｺﾞｼｯｸM-PRO"/>
                <w:sz w:val="20"/>
              </w:rPr>
              <w:t>DIPS2.0</w:t>
            </w:r>
            <w:r>
              <w:rPr>
                <w:rFonts w:hint="eastAsia" w:ascii="HG丸ｺﾞｼｯｸM-PRO" w:hAnsi="HG丸ｺﾞｼｯｸM-PRO" w:eastAsia="HG丸ｺﾞｼｯｸM-PRO"/>
                <w:sz w:val="20"/>
              </w:rPr>
              <w:t>）で確認するとともに、当該システムに飛行予定の情報を入力する（入力状況を確認できる資料を提出）。</w:t>
            </w:r>
          </w:p>
        </w:tc>
        <w:tc>
          <w:tcPr>
            <w:tcW w:w="1261" w:type="dxa"/>
            <w:vAlign w:val="center"/>
          </w:tcPr>
          <w:p>
            <w:pPr>
              <w:pStyle w:val="0"/>
              <w:ind w:leftChars="0" w:firstLine="0" w:firstLineChars="0"/>
              <w:jc w:val="center"/>
              <w:rPr>
                <w:rFonts w:hint="default" w:ascii="HG丸ｺﾞｼｯｸM-PRO" w:hAnsi="HG丸ｺﾞｼｯｸM-PRO" w:eastAsia="HG丸ｺﾞｼｯｸM-PRO"/>
                <w:sz w:val="20"/>
              </w:rPr>
            </w:pPr>
            <w:r>
              <w:rPr>
                <w:rFonts w:hint="eastAsia" w:ascii="Segoe UI Emoji" w:hAnsi="Segoe UI Emoji"/>
              </w:rPr>
              <w:t>□</w:t>
            </w:r>
          </w:p>
        </w:tc>
      </w:tr>
      <w:tr>
        <w:trPr>
          <w:trHeight w:val="340" w:hRule="atLeast"/>
        </w:trPr>
        <w:tc>
          <w:tcPr>
            <w:tcW w:w="6746" w:type="dxa"/>
            <w:gridSpan w:val="3"/>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（３）安全を確保するために必要な体制</w:t>
            </w:r>
          </w:p>
        </w:tc>
      </w:tr>
      <w:tr>
        <w:trPr>
          <w:trHeight w:val="567" w:hRule="atLeast"/>
        </w:trPr>
        <w:tc>
          <w:tcPr>
            <w:tcW w:w="1675" w:type="dxa"/>
            <w:vMerge w:val="restart"/>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基本的な体制</w:t>
            </w:r>
          </w:p>
          <w:p>
            <w:pPr>
              <w:pStyle w:val="0"/>
              <w:rPr>
                <w:rFonts w:hint="default" w:ascii="HG丸ｺﾞｼｯｸM-PRO" w:hAnsi="HG丸ｺﾞｼｯｸM-PRO" w:eastAsia="HG丸ｺﾞｼｯｸM-PRO"/>
                <w:sz w:val="20"/>
              </w:rPr>
            </w:pPr>
          </w:p>
        </w:tc>
        <w:tc>
          <w:tcPr>
            <w:tcW w:w="684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spacing w:line="280" w:lineRule="atLeast"/>
              <w:ind w:left="200" w:hanging="200" w:hangingChars="100"/>
              <w:jc w:val="both"/>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・場所の確保、周辺状況を十分に確認し、第三者（人又は家屋等の建築物、車両ほか）の上空では飛行させない。</w:t>
            </w:r>
          </w:p>
          <w:p>
            <w:pPr>
              <w:pStyle w:val="0"/>
              <w:snapToGrid w:val="0"/>
              <w:spacing w:line="280" w:lineRule="atLeast"/>
              <w:ind w:firstLine="200" w:firstLineChars="100"/>
              <w:jc w:val="both"/>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※距離の確保</w:t>
            </w:r>
            <w:r>
              <w:rPr>
                <w:rFonts w:hint="eastAsia" w:ascii="HG丸ｺﾞｼｯｸM-PRO" w:hAnsi="HG丸ｺﾞｼｯｸM-PRO" w:eastAsia="HG丸ｺﾞｼｯｸM-PRO"/>
                <w:sz w:val="20"/>
              </w:rPr>
              <w:t>30</w:t>
            </w:r>
            <w:r>
              <w:rPr>
                <w:rFonts w:hint="eastAsia" w:ascii="HG丸ｺﾞｼｯｸM-PRO" w:hAnsi="HG丸ｺﾞｼｯｸM-PRO" w:eastAsia="HG丸ｺﾞｼｯｸM-PRO"/>
                <w:sz w:val="20"/>
              </w:rPr>
              <w:t>ｍ</w:t>
            </w:r>
          </w:p>
          <w:p>
            <w:pPr>
              <w:pStyle w:val="0"/>
              <w:snapToGrid w:val="0"/>
              <w:spacing w:line="280" w:lineRule="atLeast"/>
              <w:ind w:firstLine="200" w:firstLineChars="100"/>
              <w:jc w:val="both"/>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※催し物上空は、立入禁止区画を設定すること。</w:t>
            </w:r>
          </w:p>
        </w:tc>
        <w:tc>
          <w:tcPr>
            <w:tcW w:w="126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・飛行速度は</w:t>
            </w:r>
            <w:r>
              <w:rPr>
                <w:rFonts w:hint="eastAsia" w:ascii="HG丸ｺﾞｼｯｸM-PRO" w:hAnsi="HG丸ｺﾞｼｯｸM-PRO" w:eastAsia="HG丸ｺﾞｼｯｸM-PRO"/>
                <w:sz w:val="20"/>
              </w:rPr>
              <w:t>20km/</w:t>
            </w:r>
            <w:r>
              <w:rPr>
                <w:rFonts w:hint="eastAsia" w:ascii="HG丸ｺﾞｼｯｸM-PRO" w:hAnsi="HG丸ｺﾞｼｯｸM-PRO" w:eastAsia="HG丸ｺﾞｼｯｸM-PRO"/>
                <w:sz w:val="20"/>
              </w:rPr>
              <w:t>ｈ以下とする。</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※ＧＰＳ機能の解除不可</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・プロペラガード（国交省認定型）を装備して飛行させる。</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・前方センサー付きの機体しか飛行させない。</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・地表等から</w:t>
            </w:r>
            <w:r>
              <w:rPr>
                <w:rFonts w:hint="eastAsia" w:ascii="HG丸ｺﾞｼｯｸM-PRO" w:hAnsi="HG丸ｺﾞｼｯｸM-PRO" w:eastAsia="HG丸ｺﾞｼｯｸM-PRO"/>
                <w:sz w:val="20"/>
              </w:rPr>
              <w:t>150</w:t>
            </w:r>
            <w:r>
              <w:rPr>
                <w:rFonts w:hint="eastAsia" w:ascii="HG丸ｺﾞｼｯｸM-PRO" w:hAnsi="HG丸ｺﾞｼｯｸM-PRO" w:eastAsia="HG丸ｺﾞｼｯｸM-PRO"/>
                <w:sz w:val="20"/>
              </w:rPr>
              <w:t>ｍ（制限高度）未満で飛行させる。</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・危険物輸送、物件投下は原則として行わない。</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280" w:lineRule="atLeas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・風速</w:t>
            </w:r>
            <w:r>
              <w:rPr>
                <w:rFonts w:hint="eastAsia" w:ascii="HG丸ｺﾞｼｯｸM-PRO" w:hAnsi="HG丸ｺﾞｼｯｸM-PRO" w:eastAsia="HG丸ｺﾞｼｯｸM-PRO"/>
                <w:sz w:val="20"/>
              </w:rPr>
              <w:t>5</w:t>
            </w:r>
            <w:r>
              <w:rPr>
                <w:rFonts w:hint="eastAsia" w:ascii="HG丸ｺﾞｼｯｸM-PRO" w:hAnsi="HG丸ｺﾞｼｯｸM-PRO" w:eastAsia="HG丸ｺﾞｼｯｸM-PRO"/>
                <w:sz w:val="20"/>
              </w:rPr>
              <w:t>ｍ</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ｓ以上の状態では飛行させない。</w:t>
            </w:r>
          </w:p>
          <w:p>
            <w:pPr>
              <w:pStyle w:val="0"/>
              <w:snapToGrid w:val="0"/>
              <w:spacing w:line="280" w:lineRule="atLeast"/>
              <w:ind w:firstLine="200" w:firstLineChars="1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※催し物上空は、飛行速度と風速の和が</w:t>
            </w:r>
            <w:r>
              <w:rPr>
                <w:rFonts w:hint="eastAsia" w:ascii="HG丸ｺﾞｼｯｸM-PRO" w:hAnsi="HG丸ｺﾞｼｯｸM-PRO" w:eastAsia="HG丸ｺﾞｼｯｸM-PRO"/>
                <w:sz w:val="20"/>
              </w:rPr>
              <w:t>7</w:t>
            </w:r>
            <w:r>
              <w:rPr>
                <w:rFonts w:hint="eastAsia" w:ascii="HG丸ｺﾞｼｯｸM-PRO" w:hAnsi="HG丸ｺﾞｼｯｸM-PRO" w:eastAsia="HG丸ｺﾞｼｯｸM-PRO"/>
                <w:sz w:val="20"/>
              </w:rPr>
              <w:t>ｍ</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ｓ以上</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・雨の場合や雨になりそうな場合は飛行させない。</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・プライバシーの保護に十分な配慮を行う。</w:t>
            </w:r>
            <w:r>
              <w:rPr>
                <w:rFonts w:hint="eastAsia" w:ascii="HG丸ｺﾞｼｯｸM-PRO" w:hAnsi="HG丸ｺﾞｼｯｸM-PRO" w:eastAsia="HG丸ｺﾞｼｯｸM-PRO"/>
                <w:sz w:val="20"/>
              </w:rPr>
              <w:t xml:space="preserve"> </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Merge w:val="continue"/>
            <w:vAlign w:val="top"/>
          </w:tcPr>
          <w:p>
            <w:pPr>
              <w:pStyle w:val="0"/>
              <w:rPr>
                <w:rFonts w:hint="eastAsia"/>
              </w:rPr>
            </w:pPr>
          </w:p>
        </w:tc>
        <w:tc>
          <w:tcPr>
            <w:tcW w:w="6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sz w:val="20"/>
              </w:rPr>
              <w:t>・対人・対物保険に加入する。※保険加入は必須</w:t>
            </w:r>
          </w:p>
        </w:tc>
        <w:tc>
          <w:tcPr>
            <w:tcW w:w="126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Chars="0" w:firstLine="0" w:firstLineChars="0"/>
              <w:jc w:val="center"/>
              <w:rPr>
                <w:rFonts w:hint="eastAsia"/>
              </w:rPr>
            </w:pPr>
            <w:r>
              <w:rPr>
                <w:rFonts w:hint="eastAsia" w:ascii="Segoe UI Emoji" w:hAnsi="Segoe UI Emoji"/>
              </w:rPr>
              <w:t>□</w:t>
            </w:r>
          </w:p>
        </w:tc>
      </w:tr>
      <w:tr>
        <w:trPr>
          <w:trHeight w:val="340" w:hRule="atLeast"/>
        </w:trPr>
        <w:tc>
          <w:tcPr>
            <w:tcW w:w="1675" w:type="dxa"/>
            <w:vMerge w:val="continue"/>
            <w:vAlign w:val="top"/>
          </w:tcPr>
          <w:p>
            <w:pPr>
              <w:pStyle w:val="0"/>
              <w:rPr>
                <w:rFonts w:hint="default" w:ascii="HG丸ｺﾞｼｯｸM-PRO" w:hAnsi="HG丸ｺﾞｼｯｸM-PRO" w:eastAsia="HG丸ｺﾞｼｯｸM-PRO"/>
                <w:sz w:val="20"/>
              </w:rPr>
            </w:pPr>
          </w:p>
        </w:tc>
        <w:tc>
          <w:tcPr>
            <w:tcW w:w="6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・飛行中は、許可書または確認済証を携帯する。</w:t>
            </w:r>
          </w:p>
        </w:tc>
        <w:tc>
          <w:tcPr>
            <w:tcW w:w="126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center"/>
              <w:rPr>
                <w:rFonts w:hint="default"/>
                <w:sz w:val="18"/>
              </w:rPr>
            </w:pPr>
            <w:r>
              <w:rPr>
                <w:rFonts w:hint="eastAsia" w:ascii="Segoe UI Emoji" w:hAnsi="Segoe UI Emoji"/>
              </w:rPr>
              <w:t>□</w:t>
            </w:r>
          </w:p>
        </w:tc>
      </w:tr>
      <w:tr>
        <w:trPr>
          <w:trHeight w:val="1020" w:hRule="atLeast"/>
        </w:trPr>
        <w:tc>
          <w:tcPr>
            <w:tcW w:w="1675" w:type="dxa"/>
            <w:vAlign w:val="top"/>
          </w:tcPr>
          <w:p>
            <w:pPr>
              <w:pStyle w:val="0"/>
              <w:snapToGrid w:val="0"/>
              <w:spacing w:line="320" w:lineRule="atLeast"/>
              <w:rPr>
                <w:rFonts w:hint="default" w:ascii="HG丸ｺﾞｼｯｸM-PRO" w:hAnsi="HG丸ｺﾞｼｯｸM-PRO" w:eastAsia="HG丸ｺﾞｼｯｸM-PRO"/>
                <w:sz w:val="18"/>
              </w:rPr>
            </w:pPr>
            <w:r>
              <w:rPr>
                <w:rFonts w:hint="eastAsia" w:ascii="HG丸ｺﾞｼｯｸM-PRO" w:hAnsi="HG丸ｺﾞｼｯｸM-PRO" w:eastAsia="HG丸ｺﾞｼｯｸM-PRO"/>
                <w:sz w:val="20"/>
              </w:rPr>
              <w:t>人口集中</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ＤＩＤ</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地区で飛行を行う際の体制</w:t>
            </w:r>
          </w:p>
        </w:tc>
        <w:tc>
          <w:tcPr>
            <w:tcW w:w="6840" w:type="dxa"/>
            <w:vAlign w:val="center"/>
          </w:tcPr>
          <w:p>
            <w:pPr>
              <w:pStyle w:val="0"/>
              <w:snapToGrid w:val="0"/>
              <w:spacing w:line="280" w:lineRule="atLeast"/>
              <w:ind w:left="200" w:hanging="200" w:hangingChars="100"/>
              <w:jc w:val="both"/>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・飛行させる際には、安全を確保するために必要な人数の補助者を配置し、相互に安全確認を行う体制をとる。</w:t>
            </w:r>
          </w:p>
          <w:p>
            <w:pPr>
              <w:pStyle w:val="0"/>
              <w:jc w:val="both"/>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・補助者は、飛行範囲に第三者が立ち入らないよう注意喚起を行う。</w:t>
            </w:r>
          </w:p>
        </w:tc>
        <w:tc>
          <w:tcPr>
            <w:tcW w:w="1261" w:type="dxa"/>
            <w:vAlign w:val="center"/>
          </w:tcPr>
          <w:p>
            <w:pPr>
              <w:pStyle w:val="0"/>
              <w:ind w:leftChars="0" w:firstLine="0" w:firstLineChars="0"/>
              <w:jc w:val="center"/>
              <w:rPr>
                <w:rFonts w:hint="default"/>
                <w:sz w:val="18"/>
              </w:rPr>
            </w:pPr>
            <w:r>
              <w:rPr>
                <w:rFonts w:hint="eastAsia" w:ascii="Segoe UI Emoji" w:hAnsi="Segoe UI Emoji"/>
              </w:rPr>
              <w:t>□</w:t>
            </w:r>
          </w:p>
        </w:tc>
      </w:tr>
      <w:tr>
        <w:trPr>
          <w:trHeight w:val="340" w:hRule="atLeast"/>
        </w:trPr>
        <w:tc>
          <w:tcPr>
            <w:tcW w:w="1675" w:type="dxa"/>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非常時の連絡体制</w:t>
            </w:r>
          </w:p>
        </w:tc>
        <w:tc>
          <w:tcPr>
            <w:tcW w:w="6840" w:type="dxa"/>
            <w:vAlign w:val="top"/>
          </w:tcPr>
          <w:p>
            <w:pPr>
              <w:pStyle w:val="0"/>
              <w:snapToGrid w:val="0"/>
              <w:spacing w:line="280" w:lineRule="atLeast"/>
              <w:ind w:left="200" w:hanging="200" w:hangingChars="10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sz w:val="20"/>
              </w:rPr>
              <w:t>・あらかじめ、飛行の場所を管轄する警察署、消防署等の連絡先を調べ、「無人航空機の飛行による人の死傷、第三者の物件の損傷、飛行時における機体の紛失又は航空機との衝突もしくは接近事案など」の事故が発生した際には、必</w:t>
            </w:r>
            <w:r>
              <w:rPr>
                <w:rFonts w:hint="eastAsia" w:ascii="HG丸ｺﾞｼｯｸM-PRO" w:hAnsi="HG丸ｺﾞｼｯｸM-PRO" w:eastAsia="HG丸ｺﾞｼｯｸM-PRO"/>
                <w:color w:val="auto"/>
                <w:sz w:val="20"/>
              </w:rPr>
              <w:t>要に応じて直ちに警察署、消防署その他必要な機関等へ連絡するとともに、施設管理者及び航空法の許可等を行った大阪航空局へ報告すること。</w:t>
            </w:r>
          </w:p>
          <w:p>
            <w:pPr>
              <w:pStyle w:val="0"/>
              <w:snapToGrid w:val="0"/>
              <w:spacing w:line="280" w:lineRule="atLeast"/>
              <w:ind w:left="200" w:hanging="200" w:hangingChars="100"/>
              <w:rPr>
                <w:rFonts w:hint="default" w:ascii="HG丸ｺﾞｼｯｸM-PRO" w:hAnsi="HG丸ｺﾞｼｯｸM-PRO" w:eastAsia="HG丸ｺﾞｼｯｸM-PRO"/>
                <w:color w:val="auto"/>
                <w:sz w:val="20"/>
              </w:rPr>
            </w:pPr>
          </w:p>
          <w:p>
            <w:pPr>
              <w:pStyle w:val="0"/>
              <w:ind w:left="0" w:leftChars="0" w:right="0" w:rightChars="0" w:firstLine="0" w:firstLineChars="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・宮崎市スポーツランド推進課</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　　　</w:t>
            </w:r>
            <w:r>
              <w:rPr>
                <w:rFonts w:hint="eastAsia" w:ascii="HG丸ｺﾞｼｯｸM-PRO" w:hAnsi="HG丸ｺﾞｼｯｸM-PRO" w:eastAsia="HG丸ｺﾞｼｯｸM-PRO"/>
                <w:color w:val="auto"/>
                <w:sz w:val="18"/>
              </w:rPr>
              <w:t>0985-20-5151</w:t>
            </w:r>
          </w:p>
          <w:p>
            <w:pPr>
              <w:pStyle w:val="0"/>
              <w:ind w:left="0" w:leftChars="0" w:right="0" w:rightChars="0" w:firstLine="0" w:firstLineChars="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・宮崎市生目の杜運動公園管理事務所　</w:t>
            </w:r>
            <w:r>
              <w:rPr>
                <w:rFonts w:hint="eastAsia" w:ascii="HG丸ｺﾞｼｯｸM-PRO" w:hAnsi="HG丸ｺﾞｼｯｸM-PRO" w:eastAsia="HG丸ｺﾞｼｯｸM-PRO"/>
                <w:color w:val="auto"/>
                <w:sz w:val="18"/>
              </w:rPr>
              <w:t>0985-47-6222</w:t>
            </w:r>
          </w:p>
          <w:p>
            <w:pPr>
              <w:pStyle w:val="0"/>
              <w:ind w:left="0" w:leftChars="0" w:right="0" w:rightChars="0" w:firstLine="0" w:firstLineChars="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18"/>
              </w:rPr>
              <w:t>・大阪航空局保安部運用課</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　　　</w:t>
            </w:r>
            <w:r>
              <w:rPr>
                <w:rFonts w:hint="eastAsia" w:ascii="HG丸ｺﾞｼｯｸM-PRO" w:hAnsi="HG丸ｺﾞｼｯｸM-PRO" w:eastAsia="HG丸ｺﾞｼｯｸM-PRO"/>
                <w:color w:val="auto"/>
                <w:sz w:val="18"/>
              </w:rPr>
              <w:t>06-6949-6609</w:t>
            </w:r>
          </w:p>
        </w:tc>
        <w:tc>
          <w:tcPr>
            <w:tcW w:w="1261" w:type="dxa"/>
            <w:vAlign w:val="center"/>
          </w:tcPr>
          <w:p>
            <w:pPr>
              <w:pStyle w:val="0"/>
              <w:ind w:leftChars="0" w:firstLine="0" w:firstLineChars="0"/>
              <w:jc w:val="center"/>
              <w:rPr>
                <w:rFonts w:hint="default"/>
                <w:sz w:val="18"/>
              </w:rPr>
            </w:pPr>
            <w:r>
              <w:rPr>
                <w:rFonts w:hint="eastAsia" w:ascii="Segoe UI Emoji" w:hAnsi="Segoe UI Emoji"/>
              </w:rPr>
              <w:t>□</w:t>
            </w:r>
          </w:p>
        </w:tc>
      </w:tr>
    </w:tbl>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20"/>
        </w:rPr>
        <w:t>※上記のほか、国土交通省航空局標準マニュアル</w:t>
      </w:r>
      <w:bookmarkStart w:id="0" w:name="_GoBack"/>
      <w:bookmarkEnd w:id="0"/>
      <w:r>
        <w:rPr>
          <w:rFonts w:hint="eastAsia" w:ascii="HG丸ｺﾞｼｯｸM-PRO" w:hAnsi="HG丸ｺﾞｼｯｸM-PRO" w:eastAsia="HG丸ｺﾞｼｯｸM-PRO"/>
          <w:sz w:val="20"/>
        </w:rPr>
        <w:t>の諸事項を遵守すること。</w:t>
      </w:r>
    </w:p>
    <w:sectPr>
      <w:headerReference r:id="rId6" w:type="default"/>
      <w:pgSz w:w="11906" w:h="16838"/>
      <w:pgMar w:top="1077" w:right="1077" w:bottom="107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2"/>
      </w:rPr>
      <w:t>（様式第３号）</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9AA124C"/>
    <w:lvl w:ilvl="0" w:tplc="CBD0A1C2">
      <w:start w:val="1"/>
      <w:numFmt w:val="decimalFullWidth"/>
      <w:lvlText w:val="（%1）"/>
      <w:lvlJc w:val="left"/>
      <w:pPr>
        <w:ind w:left="720" w:hanging="720"/>
      </w:pPr>
      <w:rPr>
        <w:rFonts w:hint="default"/>
      </w:rPr>
    </w:lvl>
    <w:lvl w:ilvl="1" w:tplc="64A6B5D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Hyperlink"/>
    <w:basedOn w:val="10"/>
    <w:next w:val="22"/>
    <w:link w:val="0"/>
    <w:uiPriority w:val="0"/>
    <w:rPr>
      <w:color w:val="0563C1" w:themeColor="hyperlink"/>
      <w:u w:val="single" w:color="auto"/>
    </w:rPr>
  </w:style>
  <w:style w:type="character" w:styleId="23" w:customStyle="1">
    <w:name w:val="Unresolved Mention"/>
    <w:basedOn w:val="10"/>
    <w:next w:val="23"/>
    <w:link w:val="0"/>
    <w:uiPriority w:val="0"/>
    <w:rPr>
      <w:color w:val="605E5C"/>
      <w:shd w:val="clear" w:color="auto" w:fill="E1DFDD"/>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rFonts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TotalTime>
  <Pages>1</Pages>
  <Words>13</Words>
  <Characters>1140</Characters>
  <Application>JUST Note</Application>
  <Lines>105</Lines>
  <Paragraphs>61</Paragraphs>
  <CharactersWithSpaces>1159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Y0310337</cp:lastModifiedBy>
  <cp:lastPrinted>2023-12-14T00:35:29Z</cp:lastPrinted>
  <dcterms:created xsi:type="dcterms:W3CDTF">2021-10-15T01:31:00Z</dcterms:created>
  <dcterms:modified xsi:type="dcterms:W3CDTF">2024-01-18T04:58:58Z</dcterms:modified>
  <cp:revision>11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0x0101005D697BBB6C7C71438AA06DE92AE599CC</vt:lpwstr>
  </property>
</Properties>
</file>