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w:pict>
          <v:rect id="_x0000_s1026" style="mso-wrap-distance-right:5.65pt;mso-wrap-distance-bottom:0pt;margin-top:-48.6pt;mso-position-vertical-relative:text;mso-position-horizontal-relative:text;position:absolute;height:40pt;mso-wrap-distance-top:0pt;width:94.15pt;mso-wrap-distance-left:5.65pt;margin-left:409.7pt;z-index:2;" o:allowincell="t" o:allowoverlap="t" filled="t" stroked="f" o:spt="1">
            <v:fill/>
            <v:textbox style="layout-flow:horizontal;" inset="2.0637499999999998mm,0.24694444444444438mm,2.0637499999999998mm,0.24694444444444438mm">
              <w:txbxContent>
                <w:p>
                  <w:pPr>
                    <w:pStyle w:val="0"/>
                    <w:rPr>
                      <w:rFonts w:hint="eastAsia"/>
                    </w:rPr>
                  </w:pPr>
                  <w:r>
                    <w:rPr>
                      <w:rFonts w:hint="eastAsia"/>
                      <w:sz w:val="28"/>
                    </w:rPr>
                    <w:t>（様式１）</w:t>
                  </w:r>
                </w:p>
              </w:txbxContent>
            </v:textbox>
            <v:imagedata o:title=""/>
            <w10:wrap type="none" anchorx="text" anchory="text"/>
          </v:rect>
        </w:pict>
      </w:r>
      <w:r>
        <w:rPr>
          <w:rFonts w:hint="eastAsia"/>
        </w:rPr>
        <w:t>令和　　年　　月　　日</w:t>
      </w:r>
    </w:p>
    <w:p>
      <w:pPr>
        <w:pStyle w:val="0"/>
        <w:rPr>
          <w:rFonts w:hint="eastAsia"/>
        </w:rPr>
      </w:pPr>
      <w:r>
        <w:rPr>
          <w:rFonts w:hint="eastAsia"/>
        </w:rPr>
        <w:t>宮崎市長　殿</w:t>
      </w:r>
    </w:p>
    <w:p>
      <w:pPr>
        <w:pStyle w:val="0"/>
        <w:rPr>
          <w:rFonts w:hint="eastAsia"/>
        </w:rPr>
      </w:pPr>
      <w:bookmarkStart w:id="0" w:name="_GoBack"/>
      <w:bookmarkEnd w:id="0"/>
    </w:p>
    <w:p>
      <w:pPr>
        <w:pStyle w:val="0"/>
        <w:wordWrap w:val="0"/>
        <w:jc w:val="right"/>
        <w:rPr>
          <w:rFonts w:hint="eastAsia"/>
        </w:rPr>
      </w:pPr>
      <w:r>
        <w:rPr>
          <w:rFonts w:hint="eastAsia"/>
        </w:rPr>
        <w:t>住所　　　　　　　　　　　　　　　　　</w:t>
      </w:r>
    </w:p>
    <w:p>
      <w:pPr>
        <w:pStyle w:val="0"/>
        <w:wordWrap w:val="0"/>
        <w:jc w:val="right"/>
        <w:rPr>
          <w:rFonts w:hint="eastAsia"/>
        </w:rPr>
      </w:pPr>
      <w:r>
        <w:rPr>
          <w:rFonts w:hint="eastAsia"/>
        </w:rPr>
        <w:t>名称　　　　　　　　　　　　　　　　　</w:t>
      </w:r>
    </w:p>
    <w:p>
      <w:pPr>
        <w:pStyle w:val="0"/>
        <w:jc w:val="right"/>
        <w:rPr>
          <w:rFonts w:hint="eastAsia"/>
        </w:rPr>
      </w:pPr>
      <w:r>
        <w:rPr>
          <w:rFonts w:hint="eastAsia"/>
        </w:rPr>
        <w:t>代表者職氏名　　　　　　　　　　　　印</w:t>
      </w:r>
    </w:p>
    <w:p>
      <w:pPr>
        <w:pStyle w:val="0"/>
        <w:rPr>
          <w:rFonts w:hint="eastAsia"/>
        </w:rPr>
      </w:pPr>
    </w:p>
    <w:p>
      <w:pPr>
        <w:pStyle w:val="0"/>
        <w:jc w:val="center"/>
        <w:rPr>
          <w:rFonts w:hint="eastAsia"/>
        </w:rPr>
      </w:pPr>
      <w:r>
        <w:rPr>
          <w:rFonts w:hint="eastAsia"/>
          <w:sz w:val="28"/>
        </w:rPr>
        <w:t>参加申込書兼誓約書</w:t>
      </w:r>
    </w:p>
    <w:p>
      <w:pPr>
        <w:pStyle w:val="0"/>
        <w:rPr>
          <w:rFonts w:hint="eastAsia"/>
        </w:rPr>
      </w:pPr>
    </w:p>
    <w:p>
      <w:pPr>
        <w:pStyle w:val="0"/>
        <w:ind w:firstLine="210" w:firstLineChars="100"/>
        <w:rPr>
          <w:rFonts w:hint="eastAsia"/>
        </w:rPr>
      </w:pPr>
      <w:r>
        <w:rPr>
          <w:rFonts w:hint="eastAsia"/>
        </w:rPr>
        <w:t>「宮崎市多様な介護予防の効果検証事業業務」について、プロポーザル方式への参加を申し込みます。</w:t>
      </w:r>
    </w:p>
    <w:p>
      <w:pPr>
        <w:pStyle w:val="0"/>
        <w:rPr>
          <w:rFonts w:hint="eastAsia"/>
        </w:rPr>
      </w:pPr>
      <w:r>
        <w:rPr>
          <w:rFonts w:hint="eastAsia"/>
        </w:rPr>
        <w:t>　なお、参加申込に当たり、下記応募資格を満たしていること及び添付書類の記載事項については事実と相違ないことを誓約します。</w:t>
      </w:r>
    </w:p>
    <w:p>
      <w:pPr>
        <w:pStyle w:val="0"/>
        <w:jc w:val="center"/>
        <w:rPr>
          <w:rFonts w:hint="eastAsia"/>
        </w:rPr>
      </w:pPr>
      <w:r>
        <w:rPr>
          <w:rFonts w:hint="eastAsia"/>
        </w:rPr>
        <w:t>記</w:t>
      </w:r>
    </w:p>
    <w:p>
      <w:pPr>
        <w:pStyle w:val="0"/>
        <w:rPr>
          <w:rFonts w:hint="eastAsia"/>
        </w:rPr>
      </w:pPr>
      <w:r>
        <w:rPr>
          <w:rFonts w:hint="eastAsia"/>
        </w:rPr>
        <w:t>１．応募資格</w:t>
      </w:r>
    </w:p>
    <w:p>
      <w:pPr>
        <w:pStyle w:val="0"/>
        <w:jc w:val="left"/>
        <w:rPr>
          <w:rFonts w:hint="eastAsia"/>
          <w:sz w:val="20"/>
        </w:rPr>
      </w:pPr>
      <w:r>
        <w:rPr>
          <w:rFonts w:hint="eastAsia"/>
          <w:sz w:val="20"/>
        </w:rPr>
        <w:t>（１）地方自治法施行令第１６７条の４第１項に該当する者でないこと。</w:t>
      </w:r>
    </w:p>
    <w:p>
      <w:pPr>
        <w:pStyle w:val="0"/>
        <w:ind w:left="210" w:hanging="210" w:hangingChars="100"/>
        <w:jc w:val="left"/>
        <w:rPr>
          <w:rFonts w:hint="eastAsia"/>
          <w:sz w:val="20"/>
        </w:rPr>
      </w:pPr>
      <w:r>
        <w:rPr>
          <w:rFonts w:hint="eastAsia"/>
          <w:sz w:val="20"/>
        </w:rPr>
        <w:t>（２）成年被後見人、被保佐人、契約の締結に関し同意権付与の審判を受けた被補助人、営業を許可されていない未成年及び破産者で復権を得ない者のいずれにも該当しないこと。</w:t>
      </w:r>
    </w:p>
    <w:p>
      <w:pPr>
        <w:pStyle w:val="0"/>
        <w:ind w:left="210" w:hanging="210" w:hangingChars="100"/>
        <w:jc w:val="left"/>
        <w:rPr>
          <w:rFonts w:hint="eastAsia"/>
          <w:sz w:val="20"/>
        </w:rPr>
      </w:pPr>
      <w:r>
        <w:rPr>
          <w:rFonts w:hint="eastAsia"/>
          <w:sz w:val="20"/>
        </w:rPr>
        <w:t>（３）会社更生法（平成１４年法律第１５４号）第１７条の規定に基づく更正手続開始の申し立て又は民事再生法（平成１１年法律第２２５条）に基づく再生手続き開始の申し立てをしている者でないこと。</w:t>
      </w:r>
    </w:p>
    <w:p>
      <w:pPr>
        <w:pStyle w:val="0"/>
        <w:jc w:val="left"/>
        <w:rPr>
          <w:rFonts w:hint="eastAsia"/>
          <w:sz w:val="20"/>
        </w:rPr>
      </w:pPr>
      <w:r>
        <w:rPr>
          <w:rFonts w:hint="eastAsia"/>
          <w:sz w:val="20"/>
        </w:rPr>
        <w:t>（４）宮崎市税について滞納がないこと。</w:t>
      </w:r>
    </w:p>
    <w:p>
      <w:pPr>
        <w:pStyle w:val="0"/>
        <w:ind w:left="210" w:hanging="210" w:hangingChars="100"/>
        <w:jc w:val="left"/>
        <w:rPr>
          <w:rFonts w:hint="eastAsia"/>
          <w:sz w:val="20"/>
        </w:rPr>
      </w:pPr>
      <w:r>
        <w:rPr>
          <w:rFonts w:hint="eastAsia"/>
          <w:sz w:val="20"/>
        </w:rPr>
        <w:t>（５）法人等にあっては役員等（個人にあってはその者）が宮崎市暴力団排除条例（平成２３年条例第４７号）第２条第３号に規定する暴力団関係者ではないこと。</w:t>
      </w:r>
    </w:p>
    <w:p>
      <w:pPr>
        <w:pStyle w:val="0"/>
        <w:ind w:left="210" w:hanging="210" w:hangingChars="100"/>
        <w:jc w:val="left"/>
        <w:rPr>
          <w:rFonts w:hint="eastAsia"/>
          <w:sz w:val="20"/>
        </w:rPr>
      </w:pPr>
      <w:r>
        <w:rPr>
          <w:rFonts w:hint="eastAsia"/>
          <w:sz w:val="20"/>
        </w:rPr>
        <w:t>（６）参加申込書の提出期限から受託候補者の選定までの間に、宮崎市の競争入札において指名停止措置を受けていないこと。</w:t>
      </w:r>
    </w:p>
    <w:p>
      <w:pPr>
        <w:pStyle w:val="0"/>
        <w:ind w:left="200" w:hanging="200" w:hangingChars="100"/>
        <w:jc w:val="left"/>
        <w:rPr>
          <w:rFonts w:hint="eastAsia"/>
          <w:sz w:val="20"/>
        </w:rPr>
      </w:pPr>
      <w:r>
        <w:rPr>
          <w:rFonts w:hint="eastAsia"/>
          <w:sz w:val="20"/>
        </w:rPr>
        <w:t>（７）</w:t>
      </w:r>
      <w:r>
        <w:rPr>
          <w:rFonts w:hint="eastAsia"/>
          <w:color w:val="000000"/>
          <w:sz w:val="20"/>
          <w:highlight w:val="none"/>
        </w:rPr>
        <w:t>平成２７年度以降に、本市において一般介護予防</w:t>
      </w:r>
      <w:r>
        <w:rPr>
          <w:rFonts w:hint="eastAsia"/>
          <w:color w:val="000000"/>
          <w:sz w:val="20"/>
          <w:highlight w:val="none"/>
          <w:u w:val="none" w:color="auto"/>
        </w:rPr>
        <w:t>事業の</w:t>
      </w:r>
      <w:r>
        <w:rPr>
          <w:rFonts w:hint="eastAsia"/>
          <w:sz w:val="20"/>
          <w:highlight w:val="none"/>
        </w:rPr>
        <w:t>実績がないこと</w:t>
      </w:r>
      <w:r>
        <w:rPr>
          <w:rFonts w:hint="eastAsia"/>
          <w:sz w:val="20"/>
        </w:rPr>
        <w:t>。</w:t>
      </w:r>
    </w:p>
    <w:p>
      <w:pPr>
        <w:pStyle w:val="0"/>
        <w:jc w:val="left"/>
        <w:rPr>
          <w:rFonts w:hint="eastAsia"/>
          <w:sz w:val="20"/>
        </w:rPr>
      </w:pPr>
      <w:r>
        <w:rPr>
          <w:rFonts w:hint="eastAsia"/>
          <w:color w:val="000000"/>
          <w:sz w:val="20"/>
          <w:highlight w:val="none"/>
          <w:u w:val="none" w:color="auto"/>
        </w:rPr>
        <w:t>（８）宮崎市内に事務所を有する者であること。</w:t>
      </w:r>
    </w:p>
    <w:p>
      <w:pPr>
        <w:pStyle w:val="0"/>
        <w:rPr>
          <w:rFonts w:hint="eastAsia"/>
        </w:rPr>
      </w:pPr>
      <w:r>
        <w:rPr>
          <w:rFonts w:hint="eastAsia"/>
          <w:color w:val="000000"/>
          <w:sz w:val="20"/>
        </w:rPr>
        <w:t>（９）</w:t>
      </w:r>
      <w:r>
        <w:rPr>
          <w:rFonts w:hint="eastAsia"/>
          <w:color w:val="auto"/>
          <w:sz w:val="20"/>
          <w:highlight w:val="none"/>
        </w:rPr>
        <w:t>契約締結までに、団体等名義の口座を開設していること。</w:t>
      </w:r>
      <w:r>
        <w:rPr>
          <w:rFonts w:hint="eastAsia"/>
          <w:color w:val="auto"/>
          <w:sz w:val="20"/>
        </w:rPr>
        <w:t>（見込みを含む。）</w:t>
      </w:r>
    </w:p>
    <w:p>
      <w:pPr>
        <w:pStyle w:val="0"/>
        <w:rPr>
          <w:rFonts w:hint="eastAsia"/>
          <w:color w:val="000000"/>
        </w:rPr>
      </w:pPr>
      <w:r>
        <w:rPr>
          <w:rFonts w:hint="eastAsia"/>
          <w:color w:val="000000"/>
        </w:rPr>
        <w:t>２．添付書類</w:t>
      </w:r>
    </w:p>
    <w:p>
      <w:pPr>
        <w:pStyle w:val="0"/>
        <w:rPr>
          <w:rFonts w:hint="eastAsia"/>
          <w:color w:val="000000"/>
          <w:sz w:val="20"/>
        </w:rPr>
      </w:pPr>
      <w:r>
        <w:rPr>
          <w:rFonts w:hint="eastAsia"/>
          <w:color w:val="000000"/>
          <w:sz w:val="20"/>
        </w:rPr>
        <w:t>（１）宮崎市税に滞納が無いことを確認することへの同意書（様式２）</w:t>
      </w:r>
    </w:p>
    <w:p>
      <w:pPr>
        <w:pStyle w:val="0"/>
        <w:jc w:val="left"/>
        <w:rPr>
          <w:rFonts w:hint="eastAsia"/>
          <w:color w:val="000000"/>
          <w:sz w:val="20"/>
        </w:rPr>
      </w:pPr>
      <w:r>
        <w:rPr>
          <w:rFonts w:hint="eastAsia"/>
          <w:color w:val="000000"/>
          <w:sz w:val="20"/>
        </w:rPr>
        <w:t>（２）法人にあっては、商業登記簿謄本（発行日から３か月以内、写し可）</w:t>
      </w:r>
    </w:p>
    <w:p>
      <w:pPr>
        <w:pStyle w:val="0"/>
        <w:jc w:val="left"/>
        <w:rPr>
          <w:rFonts w:hint="eastAsia"/>
          <w:color w:val="000000"/>
          <w:sz w:val="20"/>
        </w:rPr>
      </w:pPr>
      <w:r>
        <w:rPr>
          <w:rFonts w:hint="eastAsia"/>
          <w:color w:val="000000"/>
          <w:sz w:val="20"/>
        </w:rPr>
        <w:t>（３）暴力団排除に関する誓約書兼照会承諾書（様式３）</w:t>
      </w:r>
    </w:p>
    <w:p>
      <w:pPr>
        <w:pStyle w:val="0"/>
        <w:rPr>
          <w:rFonts w:hint="eastAsia"/>
        </w:rPr>
      </w:pPr>
    </w:p>
    <w:p>
      <w:pPr>
        <w:pStyle w:val="0"/>
        <w:wordWrap w:val="0"/>
        <w:jc w:val="right"/>
        <w:rPr>
          <w:rFonts w:hint="eastAsia"/>
        </w:rPr>
      </w:pPr>
      <w:r>
        <w:rPr>
          <w:rFonts w:hint="eastAsia"/>
          <w:color w:val="000000"/>
          <w:sz w:val="20"/>
        </w:rPr>
        <w:t>担当部署　　　　　　　　　　　</w:t>
      </w:r>
    </w:p>
    <w:p>
      <w:pPr>
        <w:pStyle w:val="0"/>
        <w:wordWrap w:val="0"/>
        <w:jc w:val="right"/>
        <w:rPr>
          <w:rFonts w:hint="eastAsia"/>
        </w:rPr>
      </w:pPr>
      <w:r>
        <w:rPr>
          <w:rFonts w:hint="eastAsia"/>
          <w:color w:val="000000"/>
          <w:sz w:val="20"/>
        </w:rPr>
        <w:t>担当者　　　　　　　　　　　　</w:t>
      </w:r>
    </w:p>
    <w:p>
      <w:pPr>
        <w:pStyle w:val="0"/>
        <w:wordWrap w:val="0"/>
        <w:jc w:val="right"/>
        <w:rPr>
          <w:rFonts w:hint="eastAsia"/>
        </w:rPr>
      </w:pPr>
      <w:r>
        <w:rPr>
          <w:rFonts w:hint="eastAsia"/>
          <w:color w:val="000000"/>
          <w:sz w:val="20"/>
        </w:rPr>
        <w:t>電話番号　　　　　　　　　　　</w:t>
      </w:r>
    </w:p>
    <w:p>
      <w:pPr>
        <w:pStyle w:val="0"/>
        <w:wordWrap w:val="0"/>
        <w:jc w:val="right"/>
        <w:rPr>
          <w:rFonts w:hint="eastAsia"/>
        </w:rPr>
      </w:pPr>
      <w:r>
        <w:rPr>
          <w:rFonts w:hint="eastAsia"/>
          <w:color w:val="000000"/>
          <w:sz w:val="20"/>
        </w:rPr>
        <w:t>FAX</w:t>
      </w:r>
      <w:r>
        <w:rPr>
          <w:rFonts w:hint="eastAsia"/>
          <w:color w:val="000000"/>
          <w:sz w:val="20"/>
        </w:rPr>
        <w:t>　　　　　　　　　　　　　</w:t>
      </w:r>
    </w:p>
    <w:p>
      <w:pPr>
        <w:pStyle w:val="0"/>
        <w:ind w:right="840" w:rightChars="400"/>
        <w:jc w:val="center"/>
        <w:rPr>
          <w:rFonts w:hint="eastAsia"/>
        </w:rPr>
      </w:pPr>
      <w:r>
        <w:rPr>
          <w:rFonts w:hint="eastAsia"/>
          <w:color w:val="000000"/>
          <w:sz w:val="20"/>
        </w:rPr>
        <w:t>　　　　　　　　　　　　　　　　　　　　　　　　　　</w:t>
      </w:r>
      <w:r>
        <w:rPr>
          <w:rFonts w:hint="eastAsia"/>
          <w:color w:val="000000"/>
          <w:sz w:val="20"/>
        </w:rPr>
        <w:t>E-mail</w:t>
      </w:r>
    </w:p>
    <w:sectPr>
      <w:pgSz w:w="11906" w:h="16838"/>
      <w:pgMar w:top="1440" w:right="1080" w:bottom="818"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TotalTime>
  <Pages>1</Pages>
  <Words>2</Words>
  <Characters>742</Characters>
  <Application>JUST Note</Application>
  <Lines>37</Lines>
  <Paragraphs>29</Paragraphs>
  <CharactersWithSpaces>869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Y0110185</cp:lastModifiedBy>
  <cp:lastPrinted>2020-12-21T06:11:06Z</cp:lastPrinted>
  <dcterms:modified xsi:type="dcterms:W3CDTF">2021-03-04T05:35:21Z</dcterms:modified>
  <cp:revision>9</cp:revision>
</cp:coreProperties>
</file>