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様式第８号（第１０条関係）</w:t>
      </w:r>
    </w:p>
    <w:p>
      <w:pPr>
        <w:pStyle w:val="0"/>
        <w:jc w:val="center"/>
        <w:rPr>
          <w:rFonts w:hint="eastAsia" w:asciiTheme="minorEastAsia" w:hAnsiTheme="minorEastAsia" w:eastAsiaTheme="minorEastAsia"/>
          <w:u w:val="none" w:color="auto"/>
          <w:shd w:val="clear" w:color="auto" w:fill="auto"/>
        </w:rPr>
      </w:pPr>
      <w:r>
        <w:rPr>
          <w:rFonts w:hint="eastAsia" w:asciiTheme="minorEastAsia" w:hAnsiTheme="minorEastAsia" w:eastAsiaTheme="minorEastAsia"/>
          <w:b w:val="1"/>
          <w:sz w:val="22"/>
          <w:u w:val="none" w:color="auto"/>
          <w:shd w:val="clear" w:color="auto" w:fill="auto"/>
        </w:rPr>
        <w:t>宮崎市がけ地近接等危険住宅移転事業</w:t>
      </w:r>
    </w:p>
    <w:p>
      <w:pPr>
        <w:pStyle w:val="0"/>
        <w:jc w:val="center"/>
        <w:rPr>
          <w:rFonts w:hint="eastAsia" w:ascii="ＭＳ ゴシック" w:hAnsi="ＭＳ ゴシック" w:eastAsia="ＭＳ ゴシック"/>
          <w:u w:val="none" w:color="auto"/>
          <w:shd w:val="clear" w:color="auto" w:fill="auto"/>
        </w:rPr>
      </w:pPr>
      <w:r>
        <w:rPr>
          <w:rFonts w:hint="eastAsia" w:asciiTheme="minorEastAsia" w:hAnsiTheme="minorEastAsia" w:eastAsiaTheme="minorEastAsia"/>
          <w:b w:val="1"/>
          <w:sz w:val="28"/>
          <w:u w:val="none" w:color="auto"/>
          <w:shd w:val="clear" w:color="auto" w:fill="auto"/>
        </w:rPr>
        <w:t>変更・中止承認通知書</w:t>
      </w:r>
    </w:p>
    <w:p>
      <w:pPr>
        <w:pStyle w:val="0"/>
        <w:rPr>
          <w:rFonts w:hint="default"/>
        </w:rPr>
      </w:pPr>
    </w:p>
    <w:p>
      <w:pPr>
        <w:pStyle w:val="0"/>
        <w:ind w:firstLine="7412" w:firstLineChars="3400"/>
        <w:rPr>
          <w:rFonts w:hint="default"/>
        </w:rPr>
      </w:pPr>
      <w:r>
        <w:rPr>
          <w:rFonts w:hint="eastAsia"/>
        </w:rPr>
        <w:t>宮建　第　　　号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1962" w:firstLineChars="900"/>
        <w:rPr>
          <w:rFonts w:hint="default"/>
        </w:rPr>
      </w:pPr>
      <w:r>
        <w:rPr>
          <w:rFonts w:hint="eastAsia"/>
        </w:rPr>
        <w:t>　　様</w:t>
      </w:r>
    </w:p>
    <w:p>
      <w:pPr>
        <w:pStyle w:val="0"/>
        <w:ind w:firstLine="1962" w:firstLineChars="900"/>
        <w:rPr>
          <w:rFonts w:hint="default"/>
        </w:rPr>
      </w:pPr>
    </w:p>
    <w:p>
      <w:pPr>
        <w:pStyle w:val="0"/>
        <w:ind w:firstLine="5450" w:firstLineChars="2500"/>
        <w:rPr>
          <w:rFonts w:hint="default"/>
        </w:rPr>
      </w:pPr>
      <w:r>
        <w:rPr>
          <w:rFonts w:hint="eastAsia"/>
        </w:rPr>
        <w:t>宮崎市長</w:t>
      </w:r>
      <w:r>
        <w:rPr>
          <w:rFonts w:hint="eastAsia"/>
        </w:rPr>
        <w:t xml:space="preserve"> </w:t>
      </w:r>
      <w:r>
        <w:rPr>
          <w:rFonts w:hint="eastAsia"/>
        </w:rPr>
        <w:t>　　　　　　　　　</w:t>
      </w:r>
      <w:bookmarkStart w:id="0" w:name="_GoBack"/>
      <w:bookmarkEnd w:id="0"/>
    </w:p>
    <w:p>
      <w:pPr>
        <w:pStyle w:val="0"/>
        <w:spacing w:line="360" w:lineRule="auto"/>
        <w:rPr>
          <w:rFonts w:hint="default"/>
        </w:rPr>
      </w:pPr>
    </w:p>
    <w:p>
      <w:pPr>
        <w:pStyle w:val="0"/>
        <w:spacing w:line="360" w:lineRule="auto"/>
        <w:rPr>
          <w:rFonts w:hint="default"/>
        </w:rPr>
      </w:pPr>
    </w:p>
    <w:p>
      <w:pPr>
        <w:pStyle w:val="0"/>
        <w:tabs>
          <w:tab w:val="left" w:leader="none" w:pos="3525"/>
        </w:tabs>
        <w:rPr>
          <w:rFonts w:hint="default"/>
        </w:rPr>
      </w:pPr>
    </w:p>
    <w:p>
      <w:pPr>
        <w:pStyle w:val="0"/>
        <w:tabs>
          <w:tab w:val="left" w:leader="none" w:pos="3525"/>
        </w:tabs>
        <w:rPr>
          <w:rFonts w:hint="default"/>
        </w:rPr>
      </w:pPr>
      <w:r>
        <w:rPr>
          <w:rFonts w:hint="eastAsia"/>
        </w:rPr>
        <w:t>　　　　　年　　月　　日付けで提出のあった宮崎市がけ地近接等危険住宅移転事業変更・中止承認申請について次のとおり承認しましたので、宮崎市がけ地近接等危険住宅移転事業補助金交付要綱第</w:t>
      </w:r>
      <w:r>
        <w:rPr>
          <w:rFonts w:hint="eastAsia"/>
        </w:rPr>
        <w:t>10</w:t>
      </w:r>
      <w:r>
        <w:rPr>
          <w:rFonts w:hint="eastAsia"/>
        </w:rPr>
        <w:t>条の規定により下記のとおり通知します。</w:t>
      </w:r>
    </w:p>
    <w:p>
      <w:pPr>
        <w:pStyle w:val="0"/>
        <w:tabs>
          <w:tab w:val="left" w:leader="none" w:pos="3525"/>
        </w:tabs>
        <w:rPr>
          <w:rFonts w:hint="default"/>
        </w:rPr>
      </w:pPr>
    </w:p>
    <w:p>
      <w:pPr>
        <w:pStyle w:val="0"/>
        <w:tabs>
          <w:tab w:val="left" w:leader="none" w:pos="3525"/>
        </w:tabs>
        <w:rPr>
          <w:rFonts w:hint="default"/>
        </w:rPr>
      </w:pPr>
    </w:p>
    <w:p>
      <w:pPr>
        <w:pStyle w:val="0"/>
        <w:tabs>
          <w:tab w:val="left" w:leader="none" w:pos="3525"/>
        </w:tabs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tabs>
          <w:tab w:val="left" w:leader="none" w:pos="3525"/>
        </w:tabs>
        <w:rPr>
          <w:rFonts w:hint="default"/>
        </w:rPr>
      </w:pPr>
    </w:p>
    <w:p>
      <w:pPr>
        <w:pStyle w:val="0"/>
        <w:tabs>
          <w:tab w:val="left" w:leader="none" w:pos="3525"/>
        </w:tabs>
        <w:rPr>
          <w:rFonts w:hint="default"/>
        </w:rPr>
      </w:pPr>
    </w:p>
    <w:p>
      <w:pPr>
        <w:pStyle w:val="0"/>
        <w:tabs>
          <w:tab w:val="left" w:leader="none" w:pos="3525"/>
        </w:tabs>
        <w:spacing w:line="360" w:lineRule="auto"/>
        <w:rPr>
          <w:rFonts w:hint="default"/>
          <w:sz w:val="20"/>
        </w:rPr>
      </w:pPr>
      <w:r>
        <w:rPr>
          <w:rFonts w:hint="eastAsia"/>
        </w:rPr>
        <w:t>変更・中止の内容</w:t>
      </w:r>
    </w:p>
    <w:tbl>
      <w:tblPr>
        <w:tblStyle w:val="22"/>
        <w:tblW w:w="9197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3065"/>
        <w:gridCol w:w="3066"/>
        <w:gridCol w:w="3066"/>
      </w:tblGrid>
      <w:tr>
        <w:trPr/>
        <w:tc>
          <w:tcPr>
            <w:tcW w:w="3065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360" w:lineRule="auto"/>
              <w:jc w:val="center"/>
              <w:rPr>
                <w:rFonts w:hint="default" w:asciiTheme="minorEastAsia" w:hAnsiTheme="minorEastAsia" w:eastAsiaTheme="minorEastAsia"/>
                <w:spacing w:val="0"/>
                <w:kern w:val="0"/>
              </w:rPr>
            </w:pPr>
            <w:r>
              <w:rPr>
                <w:rFonts w:hint="eastAsia"/>
              </w:rPr>
              <w:t>変更・中止</w:t>
            </w:r>
            <w:r>
              <w:rPr>
                <w:rFonts w:hint="eastAsia" w:asciiTheme="minorEastAsia" w:hAnsiTheme="minorEastAsia" w:eastAsiaTheme="minorEastAsia"/>
                <w:spacing w:val="0"/>
                <w:kern w:val="0"/>
              </w:rPr>
              <w:t>事項</w:t>
            </w:r>
          </w:p>
        </w:tc>
        <w:tc>
          <w:tcPr>
            <w:tcW w:w="3066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360" w:lineRule="auto"/>
              <w:jc w:val="center"/>
              <w:rPr>
                <w:rFonts w:hint="default" w:asciiTheme="minorEastAsia" w:hAnsiTheme="minorEastAsia" w:eastAsiaTheme="minorEastAsia"/>
                <w:spacing w:val="0"/>
                <w:kern w:val="0"/>
              </w:rPr>
            </w:pPr>
            <w:r>
              <w:rPr>
                <w:rFonts w:hint="eastAsia"/>
              </w:rPr>
              <w:t>変更・中止</w:t>
            </w:r>
            <w:r>
              <w:rPr>
                <w:rFonts w:hint="eastAsia" w:asciiTheme="minorEastAsia" w:hAnsiTheme="minorEastAsia" w:eastAsiaTheme="minorEastAsia"/>
                <w:spacing w:val="0"/>
                <w:kern w:val="0"/>
              </w:rPr>
              <w:t>前</w:t>
            </w:r>
          </w:p>
        </w:tc>
        <w:tc>
          <w:tcPr>
            <w:tcW w:w="3066" w:type="dxa"/>
            <w:vAlign w:val="top"/>
          </w:tcPr>
          <w:p>
            <w:pPr>
              <w:pStyle w:val="0"/>
              <w:tabs>
                <w:tab w:val="left" w:leader="none" w:pos="3525"/>
              </w:tabs>
              <w:spacing w:line="360" w:lineRule="auto"/>
              <w:jc w:val="center"/>
              <w:rPr>
                <w:rFonts w:hint="default" w:asciiTheme="minorEastAsia" w:hAnsiTheme="minorEastAsia" w:eastAsiaTheme="minorEastAsia"/>
                <w:spacing w:val="0"/>
                <w:kern w:val="0"/>
              </w:rPr>
            </w:pPr>
            <w:r>
              <w:rPr>
                <w:rFonts w:hint="eastAsia"/>
              </w:rPr>
              <w:t>変更・中止</w:t>
            </w:r>
            <w:r>
              <w:rPr>
                <w:rFonts w:hint="eastAsia" w:asciiTheme="minorEastAsia" w:hAnsiTheme="minorEastAsia" w:eastAsiaTheme="minorEastAsia"/>
                <w:spacing w:val="0"/>
                <w:kern w:val="0"/>
              </w:rPr>
              <w:t>後</w:t>
            </w:r>
          </w:p>
        </w:tc>
      </w:tr>
      <w:tr>
        <w:trPr>
          <w:trHeight w:val="1440" w:hRule="atLeast"/>
        </w:trPr>
        <w:tc>
          <w:tcPr>
            <w:tcW w:w="3065" w:type="dxa"/>
            <w:vAlign w:val="top"/>
          </w:tcPr>
          <w:p>
            <w:pPr>
              <w:pStyle w:val="0"/>
              <w:tabs>
                <w:tab w:val="left" w:leader="none" w:pos="3525"/>
              </w:tabs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</w:p>
          <w:p>
            <w:pPr>
              <w:pStyle w:val="0"/>
              <w:tabs>
                <w:tab w:val="left" w:leader="none" w:pos="3525"/>
              </w:tabs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</w:p>
          <w:p>
            <w:pPr>
              <w:pStyle w:val="0"/>
              <w:tabs>
                <w:tab w:val="left" w:leader="none" w:pos="3525"/>
              </w:tabs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</w:p>
          <w:p>
            <w:pPr>
              <w:pStyle w:val="0"/>
              <w:tabs>
                <w:tab w:val="left" w:leader="none" w:pos="3525"/>
              </w:tabs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</w:p>
          <w:p>
            <w:pPr>
              <w:pStyle w:val="0"/>
              <w:tabs>
                <w:tab w:val="left" w:leader="none" w:pos="3525"/>
              </w:tabs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</w:p>
        </w:tc>
        <w:tc>
          <w:tcPr>
            <w:tcW w:w="3066" w:type="dxa"/>
            <w:vAlign w:val="top"/>
          </w:tcPr>
          <w:p>
            <w:pPr>
              <w:pStyle w:val="0"/>
              <w:tabs>
                <w:tab w:val="left" w:leader="none" w:pos="3525"/>
              </w:tabs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</w:p>
        </w:tc>
        <w:tc>
          <w:tcPr>
            <w:tcW w:w="3066" w:type="dxa"/>
            <w:vAlign w:val="top"/>
          </w:tcPr>
          <w:p>
            <w:pPr>
              <w:pStyle w:val="0"/>
              <w:tabs>
                <w:tab w:val="left" w:leader="none" w:pos="3525"/>
              </w:tabs>
              <w:rPr>
                <w:rFonts w:hint="default" w:asciiTheme="minorEastAsia" w:hAnsiTheme="minorEastAsia" w:eastAsiaTheme="minorEastAsia"/>
                <w:spacing w:val="0"/>
                <w:kern w:val="0"/>
                <w:sz w:val="18"/>
              </w:rPr>
            </w:pPr>
          </w:p>
        </w:tc>
      </w:tr>
    </w:tbl>
    <w:p>
      <w:pPr>
        <w:pStyle w:val="0"/>
        <w:tabs>
          <w:tab w:val="left" w:leader="none" w:pos="3525"/>
        </w:tabs>
        <w:spacing w:line="360" w:lineRule="auto"/>
        <w:rPr>
          <w:rFonts w:hint="default" w:asciiTheme="minorEastAsia" w:hAnsiTheme="minorEastAsia" w:eastAsiaTheme="minorEastAsia"/>
          <w:spacing w:val="0"/>
          <w:kern w:val="0"/>
        </w:rPr>
      </w:pPr>
    </w:p>
    <w:sectPr>
      <w:footerReference r:id="rId5" w:type="default"/>
      <w:pgSz w:w="11906" w:h="16838"/>
      <w:pgMar w:top="1361" w:right="1361" w:bottom="1361" w:left="1361" w:header="851" w:footer="992" w:gutter="0"/>
      <w:pgNumType w:start="14"/>
      <w:cols w:space="720"/>
      <w:textDirection w:val="lrTb"/>
      <w:docGrid w:type="lines" w:linePitch="3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pacing w:val="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pacing w:val="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pacing w:val="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pacing w:val="4"/>
      <w:sz w:val="18"/>
    </w:rPr>
  </w:style>
  <w:style w:type="character" w:styleId="21">
    <w:name w:val="page number"/>
    <w:basedOn w:val="10"/>
    <w:next w:val="21"/>
    <w:link w:val="0"/>
    <w:uiPriority w:val="0"/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footer1.xml" Id="rId5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</Pages>
  <Words>38</Words>
  <Characters>221</Characters>
  <Application>JUST Note</Application>
  <Lines>1</Lines>
  <Paragraphs>1</Paragraphs>
  <CharactersWithSpaces>258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take</dc:creator>
  <cp:lastModifiedBy>Y2511328</cp:lastModifiedBy>
  <cp:lastPrinted>2017-12-05T11:33:00Z</cp:lastPrinted>
  <dcterms:created xsi:type="dcterms:W3CDTF">2017-10-03T09:01:00Z</dcterms:created>
  <dcterms:modified xsi:type="dcterms:W3CDTF">2020-06-24T06:16:01Z</dcterms:modified>
  <cp:revision>11</cp:revision>
</cp:coreProperties>
</file>