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様式第１０号（第１１条関係）</w:t>
      </w:r>
    </w:p>
    <w:p>
      <w:pPr>
        <w:pStyle w:val="0"/>
        <w:jc w:val="center"/>
        <w:rPr>
          <w:rFonts w:hint="eastAsia" w:asciiTheme="minorEastAsia" w:hAnsiTheme="minorEastAsia" w:eastAsiaTheme="minorEastAsia"/>
          <w:u w:val="none" w:color="auto"/>
          <w:shd w:val="clear" w:color="auto" w:fill="auto"/>
        </w:rPr>
      </w:pPr>
      <w:r>
        <w:rPr>
          <w:rFonts w:hint="eastAsia" w:asciiTheme="minorEastAsia" w:hAnsiTheme="minorEastAsia" w:eastAsiaTheme="minorEastAsia"/>
          <w:b w:val="1"/>
          <w:sz w:val="22"/>
          <w:u w:val="none" w:color="auto"/>
          <w:shd w:val="clear" w:color="auto" w:fill="auto"/>
        </w:rPr>
        <w:t>宮崎市がけ地近接等危険住宅移転事業</w:t>
      </w:r>
    </w:p>
    <w:p>
      <w:pPr>
        <w:pStyle w:val="0"/>
        <w:jc w:val="center"/>
        <w:rPr>
          <w:rFonts w:hint="eastAsia" w:ascii="ＭＳ ゴシック" w:hAnsi="ＭＳ ゴシック" w:eastAsia="ＭＳ ゴシック"/>
          <w:u w:val="none" w:color="auto"/>
          <w:shd w:val="clear" w:color="auto" w:fill="auto"/>
        </w:rPr>
      </w:pPr>
      <w:r>
        <w:rPr>
          <w:rFonts w:hint="eastAsia" w:asciiTheme="minorEastAsia" w:hAnsiTheme="minorEastAsia" w:eastAsiaTheme="minorEastAsia"/>
          <w:b w:val="1"/>
          <w:sz w:val="28"/>
          <w:u w:val="none" w:color="auto"/>
          <w:shd w:val="clear" w:color="auto" w:fill="auto"/>
        </w:rPr>
        <w:t>補助金交付確定通知書</w:t>
      </w:r>
    </w:p>
    <w:p>
      <w:pPr>
        <w:pStyle w:val="0"/>
        <w:rPr>
          <w:rFonts w:hint="default"/>
        </w:rPr>
      </w:pPr>
    </w:p>
    <w:p>
      <w:pPr>
        <w:pStyle w:val="0"/>
        <w:ind w:firstLine="7412" w:firstLineChars="3400"/>
        <w:rPr>
          <w:rFonts w:hint="default"/>
        </w:rPr>
      </w:pPr>
      <w:r>
        <w:rPr>
          <w:rFonts w:hint="eastAsia"/>
        </w:rPr>
        <w:t>宮建　第　　　号</w:t>
      </w:r>
    </w:p>
    <w:p>
      <w:pPr>
        <w:pStyle w:val="0"/>
        <w:jc w:val="right"/>
        <w:rPr>
          <w:rFonts w:hint="default"/>
        </w:rPr>
      </w:pPr>
      <w:r>
        <w:rPr>
          <w:rFonts w:hint="eastAsia"/>
        </w:rPr>
        <w:t>年　　月　　日</w:t>
      </w:r>
    </w:p>
    <w:p>
      <w:pPr>
        <w:pStyle w:val="0"/>
        <w:rPr>
          <w:rFonts w:hint="default"/>
        </w:rPr>
      </w:pPr>
    </w:p>
    <w:p>
      <w:pPr>
        <w:pStyle w:val="0"/>
        <w:ind w:firstLine="1962" w:firstLineChars="900"/>
        <w:rPr>
          <w:rFonts w:hint="default"/>
        </w:rPr>
      </w:pPr>
      <w:r>
        <w:rPr>
          <w:rFonts w:hint="eastAsia"/>
        </w:rPr>
        <w:t>　　様</w:t>
      </w:r>
    </w:p>
    <w:p>
      <w:pPr>
        <w:pStyle w:val="0"/>
        <w:ind w:firstLine="1962" w:firstLineChars="900"/>
        <w:rPr>
          <w:rFonts w:hint="default"/>
        </w:rPr>
      </w:pPr>
    </w:p>
    <w:p>
      <w:pPr>
        <w:pStyle w:val="0"/>
        <w:ind w:firstLine="5450" w:firstLineChars="2500"/>
        <w:rPr>
          <w:rFonts w:hint="default"/>
        </w:rPr>
      </w:pPr>
      <w:r>
        <w:rPr>
          <w:rFonts w:hint="eastAsia"/>
        </w:rPr>
        <w:t>宮崎市長</w:t>
      </w:r>
      <w:r>
        <w:rPr>
          <w:rFonts w:hint="eastAsia"/>
        </w:rPr>
        <w:t xml:space="preserve"> </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spacing w:val="0"/>
          <w:position w:val="1"/>
          <w:sz w:val="14"/>
        </w:rPr>
        <w:instrText>印</w:instrText>
      </w:r>
      <w:r>
        <w:rPr>
          <w:rFonts w:hint="eastAsia"/>
        </w:rPr>
        <w:instrText>)</w:instrText>
      </w:r>
      <w:r>
        <w:rPr>
          <w:rFonts w:hint="eastAsia"/>
        </w:rPr>
        <w:fldChar w:fldCharType="end"/>
      </w:r>
    </w:p>
    <w:p>
      <w:pPr>
        <w:pStyle w:val="0"/>
        <w:spacing w:line="360" w:lineRule="auto"/>
        <w:rPr>
          <w:rFonts w:hint="default"/>
        </w:rPr>
      </w:pPr>
    </w:p>
    <w:p>
      <w:pPr>
        <w:pStyle w:val="0"/>
        <w:tabs>
          <w:tab w:val="left" w:leader="none" w:pos="3525"/>
        </w:tabs>
        <w:rPr>
          <w:rFonts w:hint="default"/>
        </w:rPr>
      </w:pPr>
    </w:p>
    <w:p>
      <w:pPr>
        <w:pStyle w:val="0"/>
        <w:tabs>
          <w:tab w:val="left" w:leader="none" w:pos="3525"/>
        </w:tabs>
        <w:rPr>
          <w:rFonts w:hint="default"/>
        </w:rPr>
      </w:pPr>
      <w:r>
        <w:rPr>
          <w:rFonts w:hint="eastAsia"/>
        </w:rPr>
        <w:t>　　　　　年　　月　　日付けで交付決定をした宮崎市がけ地近接等危険住宅移転事業補助金については、宮崎市がけ地近接等危険住宅移転事業補助金交付要綱第１１条の規定により交付額を下記のとおり確定したので同条の規定により通知します。</w:t>
      </w:r>
    </w:p>
    <w:p>
      <w:pPr>
        <w:pStyle w:val="0"/>
        <w:tabs>
          <w:tab w:val="left" w:leader="none" w:pos="3525"/>
        </w:tabs>
        <w:rPr>
          <w:rFonts w:hint="default"/>
        </w:rPr>
      </w:pPr>
    </w:p>
    <w:p>
      <w:pPr>
        <w:pStyle w:val="0"/>
        <w:tabs>
          <w:tab w:val="left" w:leader="none" w:pos="3525"/>
        </w:tabs>
        <w:rPr>
          <w:rFonts w:hint="default"/>
        </w:rPr>
      </w:pPr>
    </w:p>
    <w:p>
      <w:pPr>
        <w:pStyle w:val="0"/>
        <w:tabs>
          <w:tab w:val="left" w:leader="none" w:pos="3525"/>
        </w:tabs>
        <w:jc w:val="center"/>
        <w:rPr>
          <w:rFonts w:hint="default"/>
        </w:rPr>
      </w:pPr>
      <w:r>
        <w:rPr>
          <w:rFonts w:hint="eastAsia"/>
        </w:rPr>
        <w:t>記</w:t>
      </w:r>
    </w:p>
    <w:p>
      <w:pPr>
        <w:pStyle w:val="0"/>
        <w:tabs>
          <w:tab w:val="left" w:leader="none" w:pos="3525"/>
        </w:tabs>
        <w:rPr>
          <w:rFonts w:hint="default"/>
        </w:rPr>
      </w:pPr>
    </w:p>
    <w:p>
      <w:pPr>
        <w:pStyle w:val="0"/>
        <w:tabs>
          <w:tab w:val="left" w:leader="none" w:pos="3525"/>
        </w:tabs>
        <w:rPr>
          <w:rFonts w:hint="default"/>
        </w:rPr>
      </w:pPr>
    </w:p>
    <w:p>
      <w:pPr>
        <w:pStyle w:val="0"/>
        <w:tabs>
          <w:tab w:val="left" w:leader="none" w:pos="3525"/>
        </w:tabs>
        <w:rPr>
          <w:rFonts w:hint="default"/>
        </w:rPr>
      </w:pPr>
      <w:r>
        <w:rPr>
          <w:rFonts w:hint="eastAsia"/>
        </w:rPr>
        <w:t>１　交付決定額　　　　　　　　　　　　円</w:t>
      </w:r>
    </w:p>
    <w:p>
      <w:pPr>
        <w:pStyle w:val="0"/>
        <w:tabs>
          <w:tab w:val="left" w:leader="none" w:pos="3525"/>
        </w:tabs>
        <w:rPr>
          <w:rFonts w:hint="default"/>
        </w:rPr>
      </w:pPr>
      <w:r>
        <w:rPr>
          <w:rFonts w:hint="eastAsia"/>
        </w:rPr>
        <w:t>　　内訳　危険住宅の除却等に要する経費に係る補助金の額　　　　　　　　　　　　　　円</w:t>
      </w:r>
    </w:p>
    <w:p>
      <w:pPr>
        <w:pStyle w:val="0"/>
        <w:tabs>
          <w:tab w:val="left" w:leader="none" w:pos="3525"/>
        </w:tabs>
        <w:rPr>
          <w:rFonts w:hint="default"/>
        </w:rPr>
      </w:pPr>
      <w:r>
        <w:rPr>
          <w:rFonts w:hint="eastAsia"/>
        </w:rPr>
        <w:t>　　　　　危険住宅に代わる住宅の建設、購入及び改修に要</w:t>
      </w:r>
    </w:p>
    <w:p>
      <w:pPr>
        <w:pStyle w:val="0"/>
        <w:tabs>
          <w:tab w:val="left" w:leader="none" w:pos="3525"/>
        </w:tabs>
        <w:spacing w:line="227" w:lineRule="exact"/>
        <w:ind w:firstLine="1090" w:firstLineChars="500"/>
        <w:rPr>
          <w:rFonts w:hint="default"/>
        </w:rPr>
      </w:pPr>
      <w:r>
        <w:rPr>
          <w:rFonts w:hint="eastAsia"/>
        </w:rPr>
        <w:t>する経費に係る補助金の額　　　　　　　　　　　　　　　　　　　　　　　　円</w:t>
      </w:r>
    </w:p>
    <w:p>
      <w:pPr>
        <w:pStyle w:val="0"/>
        <w:tabs>
          <w:tab w:val="left" w:leader="none" w:pos="3525"/>
        </w:tabs>
        <w:rPr>
          <w:rFonts w:hint="default"/>
          <w:u w:val="dotted" w:color="auto"/>
        </w:rPr>
      </w:pPr>
    </w:p>
    <w:p>
      <w:pPr>
        <w:pStyle w:val="0"/>
        <w:tabs>
          <w:tab w:val="left" w:leader="none" w:pos="3525"/>
        </w:tabs>
        <w:rPr>
          <w:rFonts w:hint="default"/>
        </w:rPr>
      </w:pPr>
      <w:r>
        <w:rPr>
          <w:rFonts w:hint="eastAsia"/>
        </w:rPr>
        <w:t>２　交付確定額</w:t>
      </w:r>
    </w:p>
    <w:p>
      <w:pPr>
        <w:pStyle w:val="0"/>
        <w:tabs>
          <w:tab w:val="left" w:leader="none" w:pos="3525"/>
        </w:tabs>
        <w:ind w:firstLine="436" w:firstLineChars="200"/>
        <w:rPr>
          <w:rFonts w:hint="default"/>
        </w:rPr>
      </w:pPr>
      <w:r>
        <w:rPr>
          <w:rFonts w:hint="eastAsia"/>
        </w:rPr>
        <w:t>内訳　危険住宅の除却等に要する経費に係る補助金の額　　　　　　　　　　　　　　円</w:t>
      </w:r>
    </w:p>
    <w:p>
      <w:pPr>
        <w:pStyle w:val="0"/>
        <w:tabs>
          <w:tab w:val="left" w:leader="none" w:pos="3525"/>
        </w:tabs>
        <w:rPr>
          <w:rFonts w:hint="default"/>
        </w:rPr>
      </w:pPr>
      <w:r>
        <w:rPr>
          <w:rFonts w:hint="eastAsia"/>
        </w:rPr>
        <w:t>　　　　　危険住宅に代わる住宅の建設、購入及び改修に要</w:t>
      </w:r>
    </w:p>
    <w:p>
      <w:pPr>
        <w:pStyle w:val="0"/>
        <w:tabs>
          <w:tab w:val="left" w:leader="none" w:pos="3525"/>
        </w:tabs>
        <w:spacing w:line="227" w:lineRule="exact"/>
        <w:ind w:firstLine="1090" w:firstLineChars="500"/>
        <w:rPr>
          <w:rFonts w:hint="default"/>
        </w:rPr>
      </w:pPr>
      <w:r>
        <w:rPr>
          <w:rFonts w:hint="eastAsia"/>
        </w:rPr>
        <w:t>する経費に係る補助金の額　　　　　　　　　　　　　　　　　　　　　　　　円</w:t>
      </w:r>
    </w:p>
    <w:p>
      <w:pPr>
        <w:pStyle w:val="0"/>
        <w:tabs>
          <w:tab w:val="left" w:leader="none" w:pos="3525"/>
        </w:tabs>
        <w:rPr>
          <w:rFonts w:hint="default"/>
          <w:u w:val="dotted" w:color="auto"/>
        </w:rPr>
      </w:pPr>
    </w:p>
    <w:p>
      <w:pPr>
        <w:pStyle w:val="0"/>
        <w:rPr>
          <w:rFonts w:hint="default"/>
        </w:rPr>
      </w:pPr>
    </w:p>
    <w:sectPr>
      <w:footerReference r:id="rId5" w:type="default"/>
      <w:pgSz w:w="11906" w:h="16838"/>
      <w:pgMar w:top="1361" w:right="1361" w:bottom="1361" w:left="1361" w:header="851" w:footer="992" w:gutter="0"/>
      <w:pgNumType w:start="16"/>
      <w:cols w:space="720"/>
      <w:textDirection w:val="lrTb"/>
      <w:docGrid w:type="lines" w:linePitch="42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pacing w:val="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pacing w:val="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pacing w:val="4"/>
      <w:sz w:val="18"/>
    </w:rPr>
  </w:style>
  <w:style w:type="character" w:styleId="21">
    <w:name w:val="page number"/>
    <w:basedOn w:val="10"/>
    <w:next w:val="21"/>
    <w:link w:val="0"/>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73</Words>
  <Characters>420</Characters>
  <Application>JUST Note</Application>
  <Lines>3</Lines>
  <Paragraphs>1</Paragraphs>
  <CharactersWithSpaces>492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take</dc:creator>
  <cp:lastModifiedBy>宮崎市役所</cp:lastModifiedBy>
  <cp:lastPrinted>2017-12-07T05:50:00Z</cp:lastPrinted>
  <dcterms:created xsi:type="dcterms:W3CDTF">2017-10-03T07:38:00Z</dcterms:created>
  <dcterms:modified xsi:type="dcterms:W3CDTF">2020-06-18T06:28:09Z</dcterms:modified>
  <cp:revision>18</cp:revision>
</cp:coreProperties>
</file>