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様式２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実　施　体　制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default"/>
          <w:sz w:val="22"/>
        </w:rPr>
        <w:t>（</w:t>
      </w:r>
      <w:r>
        <w:rPr>
          <w:rFonts w:hint="eastAsia"/>
          <w:sz w:val="22"/>
        </w:rPr>
        <w:t>令和５年度　宮崎市立宮崎南小学校プレハブ校舎借上げ</w:t>
      </w:r>
      <w:r>
        <w:rPr>
          <w:rFonts w:hint="default"/>
          <w:sz w:val="22"/>
        </w:rPr>
        <w:t>）</w:t>
      </w: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left="-214" w:leftChars="-102" w:right="-1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事業の実施体</w:t>
      </w:r>
      <w:bookmarkStart w:id="0" w:name="_GoBack"/>
      <w:bookmarkEnd w:id="0"/>
      <w:r>
        <w:rPr>
          <w:rFonts w:hint="eastAsia"/>
          <w:sz w:val="22"/>
        </w:rPr>
        <w:t>制図</w:t>
      </w: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  <w:r>
        <w:rPr>
          <w:rFonts w:hint="eastAsia"/>
          <w:sz w:val="22"/>
        </w:rPr>
        <w:t>※　実施体制図には、組織全体の中での担当部署及び担当者を明示すること。</w:t>
      </w:r>
    </w:p>
    <w:p>
      <w:pPr>
        <w:pStyle w:val="0"/>
        <w:ind w:left="220" w:right="-1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※　設計業務等を再委託する場合は、業務内容、企業名、担当者を記載している場合に限り同等と認める。</w:t>
      </w:r>
    </w:p>
    <w:p>
      <w:pPr>
        <w:pStyle w:val="0"/>
        <w:ind w:left="220" w:right="-1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※　別紙により作成する場合は、「別紙による」と記載し提出すること。</w:t>
      </w:r>
    </w:p>
    <w:p>
      <w:pPr>
        <w:pStyle w:val="0"/>
        <w:ind w:left="220" w:right="-1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※　建設業の許可及び一級建築士事務所登録の写しを添付すること。</w:t>
      </w:r>
    </w:p>
    <w:sectPr>
      <w:pgSz w:w="11907" w:h="16840"/>
      <w:pgMar w:top="1418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pPr>
      <w:autoSpaceDE w:val="0"/>
      <w:autoSpaceDN w:val="0"/>
    </w:pPr>
    <w:rPr>
      <w:rFonts w:ascii="ＭＳ ゴシック" w:hAnsi="ＭＳ ゴシック" w:eastAsia="ＭＳ ゴシック"/>
      <w:sz w:val="23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184</Characters>
  <Application>JUST Note</Application>
  <Lines>40</Lines>
  <Paragraphs>8</Paragraphs>
  <Company>春日市役所</Company>
  <CharactersWithSpaces>192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様式第６号</dc:title>
  <dc:creator>kasuga2007</dc:creator>
  <cp:lastModifiedBy>Y0210606</cp:lastModifiedBy>
  <cp:lastPrinted>2023-06-08T00:32:54Z</cp:lastPrinted>
  <dcterms:created xsi:type="dcterms:W3CDTF">2022-05-26T05:15:00Z</dcterms:created>
  <dcterms:modified xsi:type="dcterms:W3CDTF">2023-06-07T01:59:06Z</dcterms:modified>
  <cp:revision>5</cp:revision>
</cp:coreProperties>
</file>