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79500" cy="107950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0.4pt;mso-position-vertical-relative:text;mso-position-horizontal-relative:margin;v-text-anchor:middle;position:absolute;height:85pt;mso-wrap-distance-top:0pt;width:85pt;mso-wrap-distance-left:9pt;margin-left:370.1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>
                      <w:pPr>
                        <w:pStyle w:val="0"/>
                        <w:ind w:firstLine="220" w:firstLineChars="10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宅地造成又は特定盛土等に関する工事の完了検査申請書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宮崎市長　殿</w:t>
      </w:r>
      <w:bookmarkStart w:id="0" w:name="_GoBack"/>
      <w:bookmarkEnd w:id="0"/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の規定による検査を申請します。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230</Characters>
  <Application>JUST Note</Application>
  <Lines>45</Lines>
  <Paragraphs>29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行武 哲浩</dc:creator>
  <cp:lastModifiedBy>Y0310478</cp:lastModifiedBy>
  <cp:lastPrinted>2023-05-08T04:35:00Z</cp:lastPrinted>
  <dcterms:created xsi:type="dcterms:W3CDTF">2024-08-06T07:27:00Z</dcterms:created>
  <dcterms:modified xsi:type="dcterms:W3CDTF">2024-08-06T07:27:06Z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